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9F1" w:rsidRDefault="00F519F1" w:rsidP="00F519F1">
      <w:pPr>
        <w:spacing w:line="240" w:lineRule="auto"/>
        <w:ind w:firstLine="708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 ՖԻՆԱՆՍԱԿԱՆ</w:t>
      </w:r>
    </w:p>
    <w:p w:rsidR="00EC42C6" w:rsidRDefault="004101D6" w:rsidP="00F519F1">
      <w:pPr>
        <w:spacing w:line="240" w:lineRule="auto"/>
        <w:ind w:firstLine="284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086F3D">
        <w:rPr>
          <w:rFonts w:ascii="GHEA Grapalat" w:hAnsi="GHEA Grapalat"/>
          <w:b/>
          <w:sz w:val="28"/>
          <w:szCs w:val="28"/>
          <w:lang w:val="hy-AM"/>
        </w:rPr>
        <w:t>Փարաքար համայնք</w:t>
      </w:r>
    </w:p>
    <w:p w:rsidR="00F519F1" w:rsidRPr="00086F3D" w:rsidRDefault="00F519F1" w:rsidP="00F519F1">
      <w:pPr>
        <w:spacing w:line="240" w:lineRule="auto"/>
        <w:ind w:firstLine="284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4101D6" w:rsidRPr="00086F3D" w:rsidRDefault="00066D47" w:rsidP="009108C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 xml:space="preserve">1) 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19</w:t>
      </w:r>
      <w:r w:rsidR="006A693B" w:rsidRPr="00086F3D">
        <w:rPr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04</w:t>
      </w:r>
      <w:r w:rsidR="006A693B" w:rsidRPr="00086F3D">
        <w:rPr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2023 թ</w:t>
      </w:r>
      <w:r w:rsidR="006A693B" w:rsidRPr="00086F3D">
        <w:rPr>
          <w:rFonts w:ascii="GHEA Grapalat"/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-ին փոխանցվել է Ֆլեշ ՍՊԸ-ին 3768,0 հազ</w:t>
      </w:r>
      <w:r w:rsidR="006A693B" w:rsidRPr="00086F3D">
        <w:rPr>
          <w:rFonts w:ascii="GHEA Grapalat"/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 xml:space="preserve"> դրամ և ձեռք է բերվել 12000 լիտր ռեգուլյար մակնիշի բենզին, որոնց իրացման մասով չի կազմվել երթուղային թերթիկներ կամ խախտվել է ֆինանսների նախարարի 01</w:t>
      </w:r>
      <w:r w:rsidR="006A693B" w:rsidRPr="00086F3D">
        <w:rPr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02</w:t>
      </w:r>
      <w:r w:rsidR="006A693B" w:rsidRPr="00086F3D">
        <w:rPr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2016թ</w:t>
      </w:r>
      <w:r w:rsidR="006A693B" w:rsidRPr="00086F3D">
        <w:rPr>
          <w:rFonts w:ascii="GHEA Grapalat"/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 xml:space="preserve"> N 37-ն հրամանի 1-ին կետի 1-ին ենթակետերով սահմանված հավելվածի &lt;&lt;Մարդատար ավտոմեքենայի, ոչ ընդհանուր օգտագործման երթուղային թերթիկի (ձև Ծխ-6)&gt;&gt; պահանջները։</w:t>
      </w:r>
      <w:r w:rsidR="00A83F04" w:rsidRPr="00086F3D">
        <w:rPr>
          <w:rFonts w:ascii="GHEA Grapalat" w:hAnsi="GHEA Grapalat"/>
          <w:sz w:val="24"/>
          <w:szCs w:val="24"/>
          <w:lang w:val="hy-AM"/>
        </w:rPr>
        <w:t xml:space="preserve"> Չկա նաև համայնքի ղեկավարի կողմից ընդունված որոշում կամ հրաման վառելիքի բաշխման մասով։</w:t>
      </w:r>
    </w:p>
    <w:p w:rsidR="006A693B" w:rsidRPr="00086F3D" w:rsidRDefault="00066D47" w:rsidP="009108C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 xml:space="preserve">2) 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2023թ</w:t>
      </w:r>
      <w:r w:rsidR="006A693B" w:rsidRPr="00086F3D">
        <w:rPr>
          <w:rFonts w:ascii="GHEA Grapalat"/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 xml:space="preserve">-ի բյուջեի վերահսկողություն չի իրականացվել ավագանու կամ այլ (աուդիտի) կողմից 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։</w:t>
      </w:r>
    </w:p>
    <w:p w:rsidR="009108CF" w:rsidRPr="00086F3D" w:rsidRDefault="00066D47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 xml:space="preserve">3) 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Խախտվել է ՀՀ կառավարության 04</w:t>
      </w:r>
      <w:r w:rsidR="009108CF" w:rsidRPr="00086F3D">
        <w:rPr>
          <w:sz w:val="24"/>
          <w:szCs w:val="24"/>
          <w:lang w:val="hy-AM"/>
        </w:rPr>
        <w:t>․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05</w:t>
      </w:r>
      <w:r w:rsidR="009108CF" w:rsidRPr="00086F3D">
        <w:rPr>
          <w:sz w:val="24"/>
          <w:szCs w:val="24"/>
          <w:lang w:val="hy-AM"/>
        </w:rPr>
        <w:t>․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2017թ</w:t>
      </w:r>
      <w:r w:rsidR="009108CF" w:rsidRPr="00086F3D">
        <w:rPr>
          <w:rFonts w:ascii="GHEA Grapalat"/>
          <w:sz w:val="24"/>
          <w:szCs w:val="24"/>
          <w:lang w:val="hy-AM"/>
        </w:rPr>
        <w:t>․</w:t>
      </w:r>
      <w:r w:rsidR="00554B2F" w:rsidRPr="00086F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գնումների գործընթացի կազմակերպման մասին N 526-Ն որոշման 16-րդ կետի պահանջները, այն է գնման գործընթացը սկսելու համար գնման առարկան պետք է ներառված լինի գնումների պլանում։</w:t>
      </w:r>
      <w:r w:rsidR="00554B2F" w:rsidRPr="00086F3D">
        <w:rPr>
          <w:rFonts w:ascii="GHEA Grapalat" w:hAnsi="GHEA Grapalat"/>
          <w:sz w:val="24"/>
          <w:szCs w:val="24"/>
          <w:lang w:val="hy-AM"/>
        </w:rPr>
        <w:t xml:space="preserve"> Մասնավորապես առանց գնումների պլանում ներգրավվելու ձեռք են բերվել հետրևյալ ապրանքները՝</w:t>
      </w:r>
    </w:p>
    <w:p w:rsidR="00554B2F" w:rsidRPr="00086F3D" w:rsidRDefault="00554B2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1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26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2024թ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ԱՁ &lt;&lt;Էդգար Հովսեփյան&gt;&gt; 170000 դրամ փական սողնակավոր,</w:t>
      </w:r>
    </w:p>
    <w:p w:rsidR="00554B2F" w:rsidRPr="00086F3D" w:rsidRDefault="00554B2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2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09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ԱՁ &lt;&lt;Միլենա Մանուկյան&gt;&gt; 1*280000 =280000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ջրի պոմպ,</w:t>
      </w:r>
    </w:p>
    <w:p w:rsidR="00554B2F" w:rsidRPr="00086F3D" w:rsidRDefault="00554B2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3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30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փոխանցվել է &lt;&lt;ԱԳՍՄ&gt;&gt; ՍՊԸ-ին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 xml:space="preserve"> 540000 </w:t>
      </w:r>
      <w:r w:rsidRPr="00086F3D">
        <w:rPr>
          <w:rFonts w:ascii="GHEA Grapalat" w:hAnsi="GHEA Grapalat"/>
          <w:sz w:val="24"/>
          <w:szCs w:val="24"/>
          <w:lang w:val="hy-AM"/>
        </w:rPr>
        <w:t>դրամ (18*30000) համայնքի ցուցանակ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>,</w:t>
      </w:r>
    </w:p>
    <w:p w:rsidR="00554B2F" w:rsidRPr="00086F3D" w:rsidRDefault="00554B2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4</w:t>
      </w:r>
      <w:r w:rsidRPr="00086F3D">
        <w:rPr>
          <w:sz w:val="24"/>
          <w:szCs w:val="24"/>
          <w:lang w:val="hy-AM"/>
        </w:rPr>
        <w:t>․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6F3D">
        <w:rPr>
          <w:rFonts w:ascii="GHEA Grapalat" w:hAnsi="GHEA Grapalat"/>
          <w:sz w:val="24"/>
          <w:szCs w:val="24"/>
          <w:lang w:val="hy-AM"/>
        </w:rPr>
        <w:t>27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&lt;&lt;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>Վահրամ Արշակյան</w:t>
      </w:r>
      <w:r w:rsidRPr="00086F3D">
        <w:rPr>
          <w:rFonts w:ascii="GHEA Grapalat" w:hAnsi="GHEA Grapalat"/>
          <w:sz w:val="24"/>
          <w:szCs w:val="24"/>
          <w:lang w:val="hy-AM"/>
        </w:rPr>
        <w:t>&gt;&gt;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 xml:space="preserve"> 713180 դրամ եվրոդռներ և պատուհաններ,</w:t>
      </w:r>
    </w:p>
    <w:p w:rsidR="003B4B6F" w:rsidRPr="00086F3D" w:rsidRDefault="003B4B6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5. 14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&lt;&lt;Մաքսալեքս&gt;&gt; ՍՊԸ-ին 225000 դրամ (9*25000) </w:t>
      </w:r>
      <w:r w:rsidR="008533AC" w:rsidRPr="00086F3D">
        <w:rPr>
          <w:rFonts w:ascii="GHEA Grapalat" w:hAnsi="GHEA Grapalat"/>
          <w:sz w:val="24"/>
          <w:szCs w:val="24"/>
          <w:lang w:val="hy-AM"/>
        </w:rPr>
        <w:t>դրոշ, պատվանդան</w:t>
      </w:r>
      <w:r w:rsidR="003E48C3" w:rsidRPr="00086F3D">
        <w:rPr>
          <w:rFonts w:ascii="GHEA Grapalat" w:hAnsi="GHEA Grapalat"/>
          <w:sz w:val="24"/>
          <w:szCs w:val="24"/>
          <w:lang w:val="hy-AM"/>
        </w:rPr>
        <w:t>,</w:t>
      </w:r>
    </w:p>
    <w:p w:rsidR="008533AC" w:rsidRPr="00086F3D" w:rsidRDefault="003B4B6F" w:rsidP="008533AC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6</w:t>
      </w:r>
      <w:r w:rsidRPr="00086F3D">
        <w:rPr>
          <w:sz w:val="24"/>
          <w:szCs w:val="24"/>
          <w:lang w:val="hy-AM"/>
        </w:rPr>
        <w:t>․</w:t>
      </w:r>
      <w:r w:rsidR="003E48C3" w:rsidRPr="00086F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6F3D">
        <w:rPr>
          <w:rFonts w:ascii="GHEA Grapalat" w:hAnsi="GHEA Grapalat"/>
          <w:sz w:val="24"/>
          <w:szCs w:val="24"/>
          <w:lang w:val="hy-AM"/>
        </w:rPr>
        <w:t>14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&lt;&lt;Արտաշես Եսայան&gt;&gt; ԱՁ-ին 504000</w:t>
      </w:r>
      <w:r w:rsidR="003E48C3" w:rsidRPr="00086F3D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="008533AC" w:rsidRPr="00086F3D">
        <w:rPr>
          <w:rFonts w:ascii="GHEA Grapalat" w:hAnsi="GHEA Grapalat"/>
          <w:sz w:val="24"/>
          <w:szCs w:val="24"/>
          <w:lang w:val="hy-AM"/>
        </w:rPr>
        <w:t xml:space="preserve"> լեդ էկրանի տեղադրում և սպասարկում,</w:t>
      </w:r>
    </w:p>
    <w:p w:rsidR="003E48C3" w:rsidRPr="00086F3D" w:rsidRDefault="003E48C3" w:rsidP="003E48C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15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փոխանցվել է &lt;&lt;Ֆելիքս Դադիկյան&gt;&gt; ԱՁ-ին 564500 դրամ տպագրական ծառայություններ,</w:t>
      </w:r>
    </w:p>
    <w:p w:rsidR="003E48C3" w:rsidRPr="00086F3D" w:rsidRDefault="003E48C3" w:rsidP="003E48C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8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</w:t>
      </w:r>
      <w:r w:rsidR="00066D47" w:rsidRPr="00086F3D">
        <w:rPr>
          <w:rFonts w:ascii="GHEA Grapalat" w:hAnsi="GHEA Grapalat"/>
          <w:sz w:val="24"/>
          <w:szCs w:val="24"/>
          <w:lang w:val="hy-AM"/>
        </w:rPr>
        <w:t>17</w:t>
      </w:r>
      <w:r w:rsidR="00066D47" w:rsidRPr="00086F3D">
        <w:rPr>
          <w:sz w:val="24"/>
          <w:szCs w:val="24"/>
          <w:lang w:val="hy-AM"/>
        </w:rPr>
        <w:t>․</w:t>
      </w:r>
      <w:r w:rsidR="00066D47" w:rsidRPr="00086F3D">
        <w:rPr>
          <w:rFonts w:ascii="GHEA Grapalat" w:hAnsi="GHEA Grapalat"/>
          <w:sz w:val="24"/>
          <w:szCs w:val="24"/>
          <w:lang w:val="hy-AM"/>
        </w:rPr>
        <w:t>07</w:t>
      </w:r>
      <w:r w:rsidR="00066D47" w:rsidRPr="00086F3D">
        <w:rPr>
          <w:sz w:val="24"/>
          <w:szCs w:val="24"/>
          <w:lang w:val="hy-AM"/>
        </w:rPr>
        <w:t>․</w:t>
      </w:r>
      <w:r w:rsidR="00066D47" w:rsidRPr="00086F3D">
        <w:rPr>
          <w:rFonts w:ascii="GHEA Grapalat" w:hAnsi="GHEA Grapalat"/>
          <w:sz w:val="24"/>
          <w:szCs w:val="24"/>
          <w:lang w:val="hy-AM"/>
        </w:rPr>
        <w:t>2023 թ</w:t>
      </w:r>
      <w:r w:rsidR="00066D47" w:rsidRPr="00086F3D">
        <w:rPr>
          <w:rFonts w:ascii="GHEA Grapalat"/>
          <w:sz w:val="24"/>
          <w:szCs w:val="24"/>
          <w:lang w:val="hy-AM"/>
        </w:rPr>
        <w:t>․</w:t>
      </w:r>
      <w:r w:rsidR="00066D47" w:rsidRPr="00086F3D">
        <w:rPr>
          <w:rFonts w:ascii="GHEA Grapalat" w:hAnsi="GHEA Grapalat"/>
          <w:sz w:val="24"/>
          <w:szCs w:val="24"/>
          <w:lang w:val="hy-AM"/>
        </w:rPr>
        <w:t xml:space="preserve"> փոխանցվել է &lt;&lt;Տեսլագեն&gt;&gt; ՍՊԸ-ին 300000 տրանսֆորմատորի ենթակայության բաժանիչ, </w:t>
      </w:r>
    </w:p>
    <w:p w:rsidR="00066D47" w:rsidRPr="00086F3D" w:rsidRDefault="00066D47" w:rsidP="003E48C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9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12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փոխանցվել է 528500 դրամ &lt;&lt;ՄՏԿ&gt;&gt; ՓԲԸ-ին գազի ջրատարի փականի համար, </w:t>
      </w:r>
    </w:p>
    <w:p w:rsidR="00066D47" w:rsidRPr="00086F3D" w:rsidRDefault="00066D47" w:rsidP="003E48C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10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07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12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փոխանցվել է 251000 դրամ &lt;&lt;Լանս&gt;&gt; ՍՊԸ-ին սերվերային պահարանի համար, &lt;&lt;Վարդուհի Հեպոյան&gt;&gt; ԱՁ-ին 343000 դրամ ծաղիկների համար։</w:t>
      </w:r>
    </w:p>
    <w:p w:rsidR="006A693B" w:rsidRPr="00086F3D" w:rsidRDefault="00066D47" w:rsidP="00086F3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lastRenderedPageBreak/>
        <w:t>4) 25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12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համայնքի ղեկավարի տեղակալ Կ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Արթենյանի կողմից գրվել է զեկուցագիր, ըստ որի համանյքի թվով 11 ավագանիներ պարգևատրվել են 55000</w:t>
      </w:r>
      <w:bookmarkStart w:id="0" w:name="_GoBack"/>
      <w:bookmarkEnd w:id="0"/>
      <w:r w:rsidRPr="00086F3D">
        <w:rPr>
          <w:rFonts w:ascii="GHEA Grapalat" w:hAnsi="GHEA Grapalat"/>
          <w:sz w:val="24"/>
          <w:szCs w:val="24"/>
          <w:lang w:val="hy-AM"/>
        </w:rPr>
        <w:t xml:space="preserve"> դրամ արժողությամբ նվեր քարտերով, որոնց մասով չկա համայնքի ղեկավարի համապատասխան որոշում, չկա ավագանիների ցանկը և բաշխման ցուցակը</w:t>
      </w:r>
      <w:r w:rsidR="00551D5E" w:rsidRPr="00086F3D">
        <w:rPr>
          <w:rFonts w:ascii="GHEA Grapalat" w:hAnsi="GHEA Grapalat"/>
          <w:sz w:val="24"/>
          <w:szCs w:val="24"/>
          <w:lang w:val="hy-AM"/>
        </w:rPr>
        <w:t xml:space="preserve"> ըստ ստացողների, քանի որ ավագանիների ցանկը 21-ն է։</w:t>
      </w:r>
    </w:p>
    <w:sectPr w:rsidR="006A693B" w:rsidRPr="00086F3D" w:rsidSect="004101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FEA"/>
    <w:rsid w:val="00066D47"/>
    <w:rsid w:val="00086F3D"/>
    <w:rsid w:val="000D71F7"/>
    <w:rsid w:val="003B4B6F"/>
    <w:rsid w:val="003E48C3"/>
    <w:rsid w:val="004101D6"/>
    <w:rsid w:val="00551D5E"/>
    <w:rsid w:val="00554B2F"/>
    <w:rsid w:val="006A693B"/>
    <w:rsid w:val="007B6134"/>
    <w:rsid w:val="008533AC"/>
    <w:rsid w:val="009108CF"/>
    <w:rsid w:val="009A26F2"/>
    <w:rsid w:val="00A83F04"/>
    <w:rsid w:val="00EC42C6"/>
    <w:rsid w:val="00F21FEA"/>
    <w:rsid w:val="00F51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D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HAdmin</dc:creator>
  <cp:keywords/>
  <dc:description/>
  <cp:lastModifiedBy>Admin</cp:lastModifiedBy>
  <cp:revision>12</cp:revision>
  <dcterms:created xsi:type="dcterms:W3CDTF">2024-08-01T05:52:00Z</dcterms:created>
  <dcterms:modified xsi:type="dcterms:W3CDTF">2024-12-26T07:06:00Z</dcterms:modified>
</cp:coreProperties>
</file>